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C7DFD">
      <w:pPr>
        <w:jc w:val="left"/>
        <w:rPr>
          <w:rFonts w:ascii="Times New Roman" w:cs="Times New Roman"/>
          <w:b/>
          <w:color w:val="auto"/>
          <w:sz w:val="44"/>
          <w:szCs w:val="44"/>
        </w:rPr>
      </w:pPr>
      <w:r>
        <w:rPr>
          <w:rFonts w:hint="eastAsia" w:ascii="Times New Roman" w:cs="Times New Roman"/>
          <w:b/>
          <w:color w:val="auto"/>
          <w:sz w:val="28"/>
          <w:szCs w:val="28"/>
          <w:lang w:val="en-US" w:eastAsia="zh-CN"/>
        </w:rPr>
        <w:t>附件3</w:t>
      </w:r>
      <w:r>
        <w:rPr>
          <w:rFonts w:hint="eastAsia" w:ascii="Times New Roman" w:cs="Times New Roman"/>
          <w:b/>
          <w:color w:val="auto"/>
          <w:sz w:val="44"/>
          <w:szCs w:val="44"/>
          <w:lang w:val="en-US" w:eastAsia="zh-CN"/>
        </w:rPr>
        <w:t xml:space="preserve">        </w:t>
      </w:r>
      <w:r>
        <w:rPr>
          <w:rFonts w:ascii="Times New Roman" w:cs="Times New Roman"/>
          <w:b/>
          <w:color w:val="auto"/>
          <w:sz w:val="44"/>
          <w:szCs w:val="44"/>
        </w:rPr>
        <w:t>其他需要说明的事项</w:t>
      </w:r>
    </w:p>
    <w:p w14:paraId="20405872">
      <w:pPr>
        <w:jc w:val="center"/>
        <w:rPr>
          <w:rFonts w:ascii="Times New Roman" w:cs="Times New Roman"/>
          <w:b/>
          <w:color w:val="auto"/>
          <w:sz w:val="44"/>
          <w:szCs w:val="44"/>
        </w:rPr>
      </w:pPr>
    </w:p>
    <w:p w14:paraId="0D83E73F">
      <w:pPr>
        <w:pStyle w:val="5"/>
        <w:spacing w:before="0" w:after="0" w:line="480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</w:t>
      </w:r>
      <w:r>
        <w:rPr>
          <w:rFonts w:ascii="Times New Roman" w:cs="Times New Roman"/>
          <w:color w:val="auto"/>
        </w:rPr>
        <w:t>环境保护设施、施工和验收过程简况</w:t>
      </w:r>
    </w:p>
    <w:p w14:paraId="6E64969D">
      <w:pPr>
        <w:spacing w:line="480" w:lineRule="exac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1.1</w:t>
      </w:r>
      <w:r>
        <w:rPr>
          <w:rFonts w:ascii="Times New Roman" w:cs="Times New Roman"/>
          <w:color w:val="auto"/>
          <w:sz w:val="28"/>
          <w:szCs w:val="28"/>
        </w:rPr>
        <w:t>设计简况</w:t>
      </w:r>
    </w:p>
    <w:p w14:paraId="7D1D08F5">
      <w:pPr>
        <w:spacing w:line="480" w:lineRule="exact"/>
        <w:ind w:firstLine="420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本项目在总体设计阶段已经将环境保护设施纳入初步设计，环境保护设施的设计符合《建设项目环境保护设计规定》和《建设项目环境保护管理条例》的</w:t>
      </w:r>
      <w:r>
        <w:rPr>
          <w:rFonts w:hint="eastAsia" w:ascii="Times New Roman" w:cs="Times New Roman"/>
          <w:color w:val="auto"/>
          <w:sz w:val="28"/>
          <w:szCs w:val="28"/>
          <w:lang w:val="en-US" w:eastAsia="zh-CN"/>
        </w:rPr>
        <w:t>规定，依据《苏州金元亨医疗科技有限公司年产150吨邻苯二甲醛消毒液和150吨次氯酸消毒液新建项目》中营运期污染工序及污染源强分析，建设单位实际投资1万元设置环保设施：①废气治理设施包含：</w:t>
      </w:r>
      <w:r>
        <w:rPr>
          <w:rFonts w:hint="default" w:ascii="Times New Roman" w:cs="Times New Roman"/>
          <w:color w:val="auto"/>
          <w:sz w:val="28"/>
          <w:szCs w:val="28"/>
          <w:lang w:val="en-US" w:eastAsia="zh-CN"/>
        </w:rPr>
        <w:t>1套</w:t>
      </w:r>
      <w:r>
        <w:rPr>
          <w:rFonts w:hint="eastAsia" w:ascii="Times New Roman" w:cs="Times New Roman"/>
          <w:color w:val="auto"/>
          <w:sz w:val="28"/>
          <w:szCs w:val="28"/>
          <w:lang w:val="en-US" w:eastAsia="zh-CN"/>
        </w:rPr>
        <w:t>通风橱</w:t>
      </w:r>
      <w:r>
        <w:rPr>
          <w:rFonts w:hint="eastAsia" w:ascii="Times New Roman" w:hAnsi="宋体" w:eastAsia="宋体" w:cs="Times New Roman"/>
          <w:color w:val="auto"/>
          <w:sz w:val="28"/>
          <w:szCs w:val="28"/>
          <w:lang w:val="en-US" w:eastAsia="zh-CN" w:bidi="ar"/>
        </w:rPr>
        <w:t>。②废水治理设施：依托租赁方的雨污水管网和排口；③</w:t>
      </w:r>
      <w:r>
        <w:rPr>
          <w:rFonts w:hint="eastAsia" w:ascii="Times New Roman" w:cs="Times New Roman"/>
          <w:color w:val="auto"/>
          <w:sz w:val="28"/>
          <w:szCs w:val="28"/>
          <w:lang w:val="en-US" w:eastAsia="zh-CN"/>
        </w:rPr>
        <w:t>噪声治理设施；④危废暂存点及相关环境管理”，已经落实防止污染和生态破坏的措施。</w:t>
      </w:r>
    </w:p>
    <w:p w14:paraId="5FB99DC3">
      <w:pPr>
        <w:spacing w:line="480" w:lineRule="exac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2</w:t>
      </w:r>
      <w:r>
        <w:rPr>
          <w:rFonts w:ascii="Times New Roman" w:cs="Times New Roman"/>
          <w:color w:val="auto"/>
          <w:sz w:val="28"/>
          <w:szCs w:val="28"/>
        </w:rPr>
        <w:t>验收过程简况</w:t>
      </w:r>
    </w:p>
    <w:p w14:paraId="6DEF0853">
      <w:pPr>
        <w:spacing w:line="480" w:lineRule="exac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>
        <w:rPr>
          <w:rFonts w:ascii="Times New Roman" w:cs="Times New Roman"/>
          <w:color w:val="auto"/>
          <w:sz w:val="28"/>
          <w:szCs w:val="28"/>
          <w:highlight w:val="none"/>
        </w:rPr>
        <w:t>本项目于</w:t>
      </w:r>
      <w:r>
        <w:rPr>
          <w:rFonts w:hint="eastAsia" w:ascii="Times New Roman" w:hAnsi="Times New Roman" w:cs="Times New Roman"/>
          <w:color w:val="auto"/>
          <w:sz w:val="28"/>
          <w:szCs w:val="28"/>
          <w:highlight w:val="none"/>
          <w:lang w:val="en-US" w:eastAsia="zh-CN"/>
        </w:rPr>
        <w:t>2025</w:t>
      </w:r>
      <w:r>
        <w:rPr>
          <w:rFonts w:ascii="Times New Roman" w:cs="Times New Roman"/>
          <w:color w:val="auto"/>
          <w:sz w:val="28"/>
          <w:szCs w:val="28"/>
          <w:highlight w:val="none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highlight w:val="none"/>
          <w:lang w:val="en-US" w:eastAsia="zh-CN"/>
        </w:rPr>
        <w:t>12</w:t>
      </w:r>
      <w:r>
        <w:rPr>
          <w:rFonts w:ascii="Times New Roman" w:cs="Times New Roman"/>
          <w:color w:val="auto"/>
          <w:sz w:val="28"/>
          <w:szCs w:val="28"/>
          <w:highlight w:val="none"/>
        </w:rPr>
        <w:t>月</w:t>
      </w:r>
      <w:r>
        <w:rPr>
          <w:rFonts w:hint="eastAsia" w:ascii="Times New Roman" w:cs="Times New Roman"/>
          <w:color w:val="auto"/>
          <w:sz w:val="28"/>
          <w:szCs w:val="28"/>
          <w:highlight w:val="none"/>
          <w:lang w:val="en-US" w:eastAsia="zh-CN"/>
        </w:rPr>
        <w:t>25日</w:t>
      </w:r>
      <w:r>
        <w:rPr>
          <w:rFonts w:ascii="Times New Roman" w:cs="Times New Roman"/>
          <w:color w:val="auto"/>
          <w:sz w:val="28"/>
          <w:szCs w:val="28"/>
          <w:highlight w:val="none"/>
        </w:rPr>
        <w:t>建设完成，环保设施也同时安装完成</w:t>
      </w:r>
      <w:r>
        <w:rPr>
          <w:rFonts w:hint="eastAsia" w:ascii="Times New Roman" w:cs="Times New Roman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Times New Roman" w:cs="Times New Roman"/>
          <w:color w:val="auto"/>
          <w:sz w:val="28"/>
          <w:szCs w:val="28"/>
          <w:highlight w:val="none"/>
          <w:lang w:val="en-US" w:eastAsia="zh-CN"/>
        </w:rPr>
        <w:t>2026年01月15日</w:t>
      </w:r>
      <w:r>
        <w:rPr>
          <w:rFonts w:ascii="Times New Roman" w:cs="Times New Roman"/>
          <w:color w:val="auto"/>
          <w:sz w:val="28"/>
          <w:szCs w:val="28"/>
          <w:highlight w:val="none"/>
        </w:rPr>
        <w:t>调试</w:t>
      </w:r>
      <w:r>
        <w:rPr>
          <w:rFonts w:hint="eastAsia" w:ascii="Times New Roman" w:cs="Times New Roman"/>
          <w:color w:val="auto"/>
          <w:sz w:val="28"/>
          <w:szCs w:val="28"/>
          <w:highlight w:val="none"/>
          <w:lang w:val="en-US" w:eastAsia="zh-CN"/>
        </w:rPr>
        <w:t>完成</w:t>
      </w:r>
      <w:r>
        <w:rPr>
          <w:rFonts w:ascii="Times New Roman" w:cs="Times New Roman"/>
          <w:color w:val="auto"/>
          <w:sz w:val="28"/>
          <w:szCs w:val="28"/>
          <w:highlight w:val="none"/>
        </w:rPr>
        <w:t>。受建设单位委托，</w:t>
      </w:r>
      <w:r>
        <w:rPr>
          <w:rFonts w:hint="eastAsia" w:ascii="Times New Roman" w:cs="Times New Roman"/>
          <w:color w:val="auto"/>
          <w:sz w:val="28"/>
          <w:szCs w:val="28"/>
          <w:highlight w:val="none"/>
          <w:lang w:val="en-US" w:eastAsia="zh-CN"/>
        </w:rPr>
        <w:t>江苏德昊检测技术服务有限公司</w:t>
      </w:r>
      <w:r>
        <w:rPr>
          <w:rFonts w:ascii="Times New Roman" w:cs="Times New Roman"/>
          <w:color w:val="auto"/>
          <w:sz w:val="28"/>
          <w:szCs w:val="28"/>
          <w:highlight w:val="none"/>
        </w:rPr>
        <w:t>承担本项目验收监测工作，本项目验收监测于</w:t>
      </w:r>
      <w:r>
        <w:rPr>
          <w:rFonts w:hint="eastAsia" w:ascii="Times New Roman" w:hAnsi="Times New Roman" w:cs="Times New Roman"/>
          <w:color w:val="auto"/>
          <w:sz w:val="28"/>
          <w:szCs w:val="28"/>
          <w:highlight w:val="none"/>
          <w:lang w:val="en-US" w:eastAsia="zh-CN"/>
        </w:rPr>
        <w:t>2026年01月19日~20日</w:t>
      </w:r>
      <w:r>
        <w:rPr>
          <w:rFonts w:hint="eastAsia" w:ascii="Times New Roman" w:cs="Times New Roman"/>
          <w:color w:val="auto"/>
          <w:sz w:val="28"/>
          <w:szCs w:val="28"/>
          <w:highlight w:val="none"/>
          <w:lang w:val="en-US" w:eastAsia="zh-CN"/>
        </w:rPr>
        <w:t>进行</w:t>
      </w:r>
      <w:r>
        <w:rPr>
          <w:rFonts w:ascii="Times New Roman" w:cs="Times New Roman"/>
          <w:color w:val="auto"/>
          <w:sz w:val="28"/>
          <w:szCs w:val="28"/>
          <w:highlight w:val="none"/>
        </w:rPr>
        <w:t>，</w:t>
      </w:r>
      <w:r>
        <w:rPr>
          <w:rFonts w:hint="eastAsia" w:ascii="Times New Roman" w:hAnsi="Times New Roman" w:cs="Times New Roman"/>
          <w:color w:val="auto"/>
          <w:sz w:val="28"/>
          <w:szCs w:val="28"/>
          <w:highlight w:val="none"/>
          <w:lang w:val="en-US" w:eastAsia="zh-CN"/>
        </w:rPr>
        <w:t>2025</w:t>
      </w:r>
      <w:r>
        <w:rPr>
          <w:rFonts w:ascii="Times New Roman" w:cs="Times New Roman"/>
          <w:color w:val="auto"/>
          <w:sz w:val="28"/>
          <w:szCs w:val="28"/>
          <w:highlight w:val="none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highlight w:val="none"/>
          <w:lang w:val="en-US" w:eastAsia="zh-CN"/>
        </w:rPr>
        <w:t>01</w:t>
      </w:r>
      <w:r>
        <w:rPr>
          <w:rFonts w:ascii="Times New Roman" w:cs="Times New Roman"/>
          <w:color w:val="auto"/>
          <w:sz w:val="28"/>
          <w:szCs w:val="28"/>
          <w:highlight w:val="none"/>
        </w:rPr>
        <w:t>月</w:t>
      </w:r>
      <w:r>
        <w:rPr>
          <w:rFonts w:hint="eastAsia" w:ascii="Times New Roman" w:cs="Times New Roman"/>
          <w:color w:val="auto"/>
          <w:sz w:val="28"/>
          <w:szCs w:val="28"/>
          <w:highlight w:val="none"/>
          <w:lang w:val="en-US" w:eastAsia="zh-CN"/>
        </w:rPr>
        <w:t>30</w:t>
      </w:r>
      <w:r>
        <w:rPr>
          <w:rFonts w:ascii="Times New Roman" w:cs="Times New Roman"/>
          <w:color w:val="auto"/>
          <w:sz w:val="28"/>
          <w:szCs w:val="28"/>
          <w:highlight w:val="none"/>
        </w:rPr>
        <w:t>日邀请</w:t>
      </w:r>
      <w:r>
        <w:rPr>
          <w:rFonts w:hint="eastAsia" w:ascii="Times New Roman" w:cs="Times New Roman"/>
          <w:color w:val="auto"/>
          <w:sz w:val="28"/>
          <w:szCs w:val="28"/>
          <w:highlight w:val="none"/>
          <w:lang w:val="en-US" w:eastAsia="zh-CN"/>
        </w:rPr>
        <w:t>两</w:t>
      </w:r>
      <w:r>
        <w:rPr>
          <w:rFonts w:ascii="Times New Roman" w:cs="Times New Roman"/>
          <w:color w:val="auto"/>
          <w:sz w:val="28"/>
          <w:szCs w:val="28"/>
          <w:highlight w:val="none"/>
        </w:rPr>
        <w:t>名专家</w:t>
      </w:r>
      <w:r>
        <w:rPr>
          <w:rFonts w:ascii="Times New Roman" w:cs="Times New Roman"/>
          <w:color w:val="auto"/>
          <w:sz w:val="28"/>
          <w:szCs w:val="28"/>
        </w:rPr>
        <w:t>参加建设单位组织的验收评审会。根据验收监测报告和现场检查，项目环保手续完备，技术资料齐全，执行了环境影响评价和环保</w:t>
      </w:r>
      <w:r>
        <w:rPr>
          <w:rFonts w:ascii="Times New Roman" w:hAnsi="Times New Roman" w:cs="Times New Roman"/>
          <w:color w:val="auto"/>
          <w:sz w:val="28"/>
          <w:szCs w:val="28"/>
        </w:rPr>
        <w:t>“</w:t>
      </w:r>
      <w:r>
        <w:rPr>
          <w:rFonts w:ascii="Times New Roman" w:cs="Times New Roman"/>
          <w:color w:val="auto"/>
          <w:sz w:val="28"/>
          <w:szCs w:val="28"/>
        </w:rPr>
        <w:t>三同时</w:t>
      </w:r>
      <w:r>
        <w:rPr>
          <w:rFonts w:ascii="Times New Roman" w:hAnsi="Times New Roman" w:cs="Times New Roman"/>
          <w:color w:val="auto"/>
          <w:sz w:val="28"/>
          <w:szCs w:val="28"/>
        </w:rPr>
        <w:t>”</w:t>
      </w:r>
      <w:r>
        <w:rPr>
          <w:rFonts w:ascii="Times New Roman" w:cs="Times New Roman"/>
          <w:color w:val="auto"/>
          <w:sz w:val="28"/>
          <w:szCs w:val="28"/>
        </w:rPr>
        <w:t>管理制度，基本落实了环评报</w:t>
      </w:r>
      <w:r>
        <w:rPr>
          <w:rFonts w:hint="eastAsia" w:ascii="Times New Roman" w:cs="Times New Roman"/>
          <w:color w:val="auto"/>
          <w:sz w:val="28"/>
          <w:szCs w:val="28"/>
          <w:lang w:val="en-US" w:eastAsia="zh-CN"/>
        </w:rPr>
        <w:t>书</w:t>
      </w:r>
      <w:r>
        <w:rPr>
          <w:rFonts w:ascii="Times New Roman" w:cs="Times New Roman"/>
          <w:color w:val="auto"/>
          <w:sz w:val="28"/>
          <w:szCs w:val="28"/>
        </w:rPr>
        <w:t>及其批复所规定的各项环境污染防治措施，污染物可达标排放，达到竣工环保验收要求。验收组经认真讨论，一致认为</w:t>
      </w:r>
      <w:r>
        <w:rPr>
          <w:rFonts w:hint="eastAsia" w:ascii="Times New Roman" w:cs="Times New Roman"/>
          <w:color w:val="auto"/>
          <w:sz w:val="28"/>
          <w:szCs w:val="28"/>
          <w:lang w:eastAsia="zh-CN"/>
        </w:rPr>
        <w:t>《</w:t>
      </w:r>
      <w:r>
        <w:rPr>
          <w:rFonts w:hint="eastAsia" w:ascii="Times New Roman" w:cs="Times New Roman"/>
          <w:color w:val="auto"/>
          <w:sz w:val="28"/>
          <w:szCs w:val="28"/>
          <w:lang w:val="en-US" w:eastAsia="zh-CN"/>
        </w:rPr>
        <w:t>苏州金元亨医疗科技有限公司年产150吨邻苯二甲醛消毒液和150吨次氯酸消毒液新建项目</w:t>
      </w:r>
      <w:r>
        <w:rPr>
          <w:rFonts w:hint="eastAsia" w:ascii="Times New Roman" w:cs="Times New Roman"/>
          <w:color w:val="auto"/>
          <w:sz w:val="28"/>
          <w:szCs w:val="28"/>
          <w:lang w:eastAsia="zh-CN"/>
        </w:rPr>
        <w:t>》</w:t>
      </w:r>
      <w:r>
        <w:rPr>
          <w:rFonts w:ascii="Times New Roman" w:cs="Times New Roman"/>
          <w:color w:val="auto"/>
          <w:sz w:val="28"/>
          <w:szCs w:val="28"/>
        </w:rPr>
        <w:t>在环境保护方面符合竣工验收条件，本项目环境保护设施竣工验收合格。</w:t>
      </w:r>
    </w:p>
    <w:p w14:paraId="3948D404">
      <w:pPr>
        <w:pStyle w:val="5"/>
        <w:spacing w:before="0" w:after="0" w:line="480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</w:t>
      </w:r>
      <w:r>
        <w:rPr>
          <w:rFonts w:ascii="Times New Roman" w:cs="Times New Roman"/>
          <w:color w:val="auto"/>
        </w:rPr>
        <w:t>其他环境保护措施的实施情况</w:t>
      </w:r>
    </w:p>
    <w:p w14:paraId="35534B23">
      <w:pPr>
        <w:spacing w:line="480" w:lineRule="exac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2.1</w:t>
      </w:r>
      <w:r>
        <w:rPr>
          <w:rFonts w:ascii="Times New Roman" w:cs="Times New Roman"/>
          <w:color w:val="auto"/>
          <w:sz w:val="28"/>
          <w:szCs w:val="28"/>
        </w:rPr>
        <w:t>制度措施落实情况</w:t>
      </w:r>
    </w:p>
    <w:p w14:paraId="26936A67">
      <w:pPr>
        <w:spacing w:line="480" w:lineRule="exac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（</w:t>
      </w: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cs="Times New Roman"/>
          <w:color w:val="auto"/>
          <w:sz w:val="28"/>
          <w:szCs w:val="28"/>
        </w:rPr>
        <w:t>）环保组织机构及规章制度</w:t>
      </w:r>
    </w:p>
    <w:p w14:paraId="28FECA75">
      <w:pPr>
        <w:spacing w:line="480" w:lineRule="exact"/>
        <w:ind w:firstLine="42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建设单位已编制环境管理制度，确定公司总经理为安全环保第一负责人，各部门经理负责各自范围内的环保管理工作，行政部门负责环保设施的运行维护、固废转移管理、环保资料归档和统计。</w:t>
      </w:r>
    </w:p>
    <w:p w14:paraId="3D84D4C0">
      <w:pPr>
        <w:spacing w:line="480" w:lineRule="exac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2</w:t>
      </w:r>
      <w:r>
        <w:rPr>
          <w:rFonts w:ascii="Times New Roman" w:cs="Times New Roman"/>
          <w:color w:val="auto"/>
          <w:sz w:val="28"/>
          <w:szCs w:val="28"/>
        </w:rPr>
        <w:t>）环境监测计划</w:t>
      </w:r>
    </w:p>
    <w:p w14:paraId="4EDE5AD9">
      <w:pPr>
        <w:spacing w:line="480" w:lineRule="exac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>
        <w:rPr>
          <w:rFonts w:ascii="Times New Roman" w:cs="Times New Roman"/>
          <w:color w:val="auto"/>
          <w:sz w:val="28"/>
          <w:szCs w:val="28"/>
        </w:rPr>
        <w:t>建设单位</w:t>
      </w:r>
      <w:r>
        <w:rPr>
          <w:rFonts w:hint="eastAsia" w:ascii="Times New Roman" w:cs="Times New Roman"/>
          <w:color w:val="auto"/>
          <w:sz w:val="28"/>
          <w:szCs w:val="28"/>
          <w:lang w:val="en-US" w:eastAsia="zh-CN"/>
        </w:rPr>
        <w:t>拟</w:t>
      </w:r>
      <w:r>
        <w:rPr>
          <w:rFonts w:ascii="Times New Roman" w:cs="Times New Roman"/>
          <w:color w:val="auto"/>
          <w:sz w:val="28"/>
          <w:szCs w:val="28"/>
        </w:rPr>
        <w:t>委托第三方环境检测机构进行</w:t>
      </w:r>
      <w:r>
        <w:rPr>
          <w:rFonts w:hint="eastAsia" w:ascii="Times New Roman" w:cs="Times New Roman"/>
          <w:color w:val="auto"/>
          <w:sz w:val="28"/>
          <w:szCs w:val="28"/>
          <w:lang w:val="en-US" w:eastAsia="zh-CN"/>
        </w:rPr>
        <w:t>例行</w:t>
      </w:r>
      <w:r>
        <w:rPr>
          <w:rFonts w:ascii="Times New Roman" w:cs="Times New Roman"/>
          <w:color w:val="auto"/>
          <w:sz w:val="28"/>
          <w:szCs w:val="28"/>
        </w:rPr>
        <w:t>检测。</w:t>
      </w:r>
    </w:p>
    <w:p w14:paraId="0EACFB80">
      <w:pPr>
        <w:spacing w:line="480" w:lineRule="exac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2.2</w:t>
      </w:r>
      <w:r>
        <w:rPr>
          <w:rFonts w:ascii="Times New Roman" w:cs="Times New Roman"/>
          <w:color w:val="auto"/>
          <w:sz w:val="28"/>
          <w:szCs w:val="28"/>
        </w:rPr>
        <w:t>配套措施落实情况</w:t>
      </w:r>
    </w:p>
    <w:p w14:paraId="7E0554D0">
      <w:pPr>
        <w:spacing w:line="480" w:lineRule="exac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（</w:t>
      </w: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cs="Times New Roman"/>
          <w:color w:val="auto"/>
          <w:sz w:val="28"/>
          <w:szCs w:val="28"/>
        </w:rPr>
        <w:t>）区域削减及淘汰落后产能</w:t>
      </w:r>
    </w:p>
    <w:p w14:paraId="1B60EC88">
      <w:pPr>
        <w:spacing w:line="480" w:lineRule="exac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>
        <w:rPr>
          <w:rFonts w:ascii="Times New Roman" w:cs="Times New Roman"/>
          <w:color w:val="auto"/>
          <w:sz w:val="28"/>
          <w:szCs w:val="28"/>
        </w:rPr>
        <w:t>无</w:t>
      </w:r>
    </w:p>
    <w:p w14:paraId="1E0459DE">
      <w:pPr>
        <w:spacing w:line="480" w:lineRule="exac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（</w:t>
      </w: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cs="Times New Roman"/>
          <w:color w:val="auto"/>
          <w:sz w:val="28"/>
          <w:szCs w:val="28"/>
        </w:rPr>
        <w:t>）防护距离控制及居民搬迁</w:t>
      </w:r>
    </w:p>
    <w:p w14:paraId="249C4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/>
        <w:textAlignment w:val="auto"/>
        <w:rPr>
          <w:rFonts w:hint="default" w:ascii="Times New Roman" w:cs="Times New Roman"/>
          <w:color w:val="auto"/>
          <w:sz w:val="28"/>
          <w:szCs w:val="28"/>
          <w:lang w:val="en-US"/>
        </w:rPr>
      </w:pPr>
      <w:r>
        <w:rPr>
          <w:rFonts w:hint="eastAsia" w:ascii="Times New Roman" w:cs="Times New Roman"/>
          <w:color w:val="auto"/>
          <w:sz w:val="28"/>
          <w:szCs w:val="28"/>
          <w:lang w:val="en-US" w:eastAsia="zh-CN"/>
        </w:rPr>
        <w:t>根据该项目环评批复，项目以租用的厂房2F所在的车间边界设置100m的卫生防护距离，该范围内无常住居民区等环境敏感目标。</w:t>
      </w:r>
    </w:p>
    <w:p w14:paraId="2AE21CE4">
      <w:pPr>
        <w:spacing w:line="480" w:lineRule="exac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2.3</w:t>
      </w:r>
      <w:r>
        <w:rPr>
          <w:rFonts w:ascii="Times New Roman" w:cs="Times New Roman"/>
          <w:color w:val="auto"/>
          <w:sz w:val="28"/>
          <w:szCs w:val="28"/>
        </w:rPr>
        <w:t>其他措施落实情况</w:t>
      </w:r>
      <w:bookmarkStart w:id="0" w:name="_GoBack"/>
      <w:bookmarkEnd w:id="0"/>
    </w:p>
    <w:p w14:paraId="27C88595">
      <w:pPr>
        <w:spacing w:line="480" w:lineRule="exac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>
        <w:rPr>
          <w:rFonts w:hint="eastAsia" w:ascii="Times New Roman" w:cs="Times New Roman"/>
          <w:color w:val="auto"/>
          <w:sz w:val="28"/>
          <w:szCs w:val="28"/>
          <w:lang w:val="en-US" w:eastAsia="zh-CN"/>
        </w:rPr>
        <w:t>突发环境事件应急预案于2026年1月12日至苏州市吴中生态环境综合行政执法局备案（备案编号：320506-2026-011-L）。</w:t>
      </w:r>
    </w:p>
    <w:p w14:paraId="09449426">
      <w:pPr>
        <w:pStyle w:val="5"/>
        <w:spacing w:before="0" w:after="0" w:line="480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</w:t>
      </w:r>
      <w:r>
        <w:rPr>
          <w:rFonts w:ascii="Times New Roman" w:cs="Times New Roman"/>
          <w:color w:val="auto"/>
        </w:rPr>
        <w:t>整改工作情况</w:t>
      </w:r>
    </w:p>
    <w:p w14:paraId="205CF50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Times New Roman" w:hAnsi="Times New Roman" w:cs="Times New Roman" w:eastAsiaTheme="minorEastAsia"/>
          <w:color w:val="auto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>
        <w:rPr>
          <w:rFonts w:ascii="Times New Roman" w:cs="Times New Roman"/>
          <w:color w:val="auto"/>
          <w:sz w:val="28"/>
          <w:szCs w:val="28"/>
        </w:rPr>
        <w:t>根据专家意见，</w:t>
      </w:r>
      <w:r>
        <w:rPr>
          <w:rFonts w:hint="eastAsia" w:ascii="Times New Roman" w:cs="Times New Roman"/>
          <w:color w:val="auto"/>
          <w:sz w:val="28"/>
          <w:szCs w:val="28"/>
          <w:highlight w:val="none"/>
        </w:rPr>
        <w:t>验收监测报告内容按照《建设项目竣工环境保护验收技术指南</w:t>
      </w:r>
      <w:r>
        <w:rPr>
          <w:rFonts w:hint="eastAsia" w:ascii="Times New Roman" w:cs="Times New Roman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Times New Roman" w:cs="Times New Roman"/>
          <w:color w:val="auto"/>
          <w:sz w:val="28"/>
          <w:szCs w:val="28"/>
          <w:highlight w:val="none"/>
        </w:rPr>
        <w:t>污染影响类》（生环部公告[2018]9号）进行修改完善，</w:t>
      </w:r>
      <w:r>
        <w:rPr>
          <w:rFonts w:hint="eastAsia" w:ascii="Times New Roman" w:cs="Times New Roman"/>
          <w:color w:val="auto"/>
          <w:sz w:val="28"/>
          <w:szCs w:val="28"/>
          <w:highlight w:val="none"/>
          <w:lang w:eastAsia="zh-CN"/>
        </w:rPr>
        <w:t>完善环保管理制度及日常管理台账，定期维护环保设施，确保符合环保相关法律法规要求；加强环境管理，落实风险防范措施，防止污染事故发生</w:t>
      </w:r>
      <w:r>
        <w:rPr>
          <w:rFonts w:hint="eastAsia" w:ascii="Times New Roman" w:cs="Times New Roman"/>
          <w:color w:val="auto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docVars>
    <w:docVar w:name="commondata" w:val="eyJoZGlkIjoiMTIxNmQ2MjQ1NmE5YmU1ZGE0MTE1MWFmZjFmMjMyZmQifQ=="/>
  </w:docVars>
  <w:rsids>
    <w:rsidRoot w:val="00172A27"/>
    <w:rsid w:val="001C3DDC"/>
    <w:rsid w:val="001F6E5E"/>
    <w:rsid w:val="00295822"/>
    <w:rsid w:val="002A587E"/>
    <w:rsid w:val="002D24BE"/>
    <w:rsid w:val="00313EF6"/>
    <w:rsid w:val="00354FA7"/>
    <w:rsid w:val="0036002C"/>
    <w:rsid w:val="00367232"/>
    <w:rsid w:val="003730CA"/>
    <w:rsid w:val="003D14AA"/>
    <w:rsid w:val="003D43A6"/>
    <w:rsid w:val="004433CD"/>
    <w:rsid w:val="004D21C9"/>
    <w:rsid w:val="00562407"/>
    <w:rsid w:val="00587B8E"/>
    <w:rsid w:val="006059CC"/>
    <w:rsid w:val="00657AF3"/>
    <w:rsid w:val="00674B7D"/>
    <w:rsid w:val="00691AA4"/>
    <w:rsid w:val="006A59E2"/>
    <w:rsid w:val="006D35A4"/>
    <w:rsid w:val="00702755"/>
    <w:rsid w:val="0072666A"/>
    <w:rsid w:val="00796D6E"/>
    <w:rsid w:val="00861935"/>
    <w:rsid w:val="00873755"/>
    <w:rsid w:val="008E5A86"/>
    <w:rsid w:val="00AC47EA"/>
    <w:rsid w:val="00B46444"/>
    <w:rsid w:val="00BB6BF2"/>
    <w:rsid w:val="00BD1222"/>
    <w:rsid w:val="00BD42D6"/>
    <w:rsid w:val="00C507AB"/>
    <w:rsid w:val="00CE15DD"/>
    <w:rsid w:val="00CF51C2"/>
    <w:rsid w:val="00D6335E"/>
    <w:rsid w:val="00FE10E7"/>
    <w:rsid w:val="03E41540"/>
    <w:rsid w:val="07A240AE"/>
    <w:rsid w:val="08BE5458"/>
    <w:rsid w:val="092D7E0F"/>
    <w:rsid w:val="0A5B6EE8"/>
    <w:rsid w:val="17306175"/>
    <w:rsid w:val="1ED63AA6"/>
    <w:rsid w:val="1F58270D"/>
    <w:rsid w:val="1FD10E2D"/>
    <w:rsid w:val="20FE7394"/>
    <w:rsid w:val="22B831EF"/>
    <w:rsid w:val="22F4099F"/>
    <w:rsid w:val="244A678E"/>
    <w:rsid w:val="280E42A6"/>
    <w:rsid w:val="2CFA768E"/>
    <w:rsid w:val="309061AB"/>
    <w:rsid w:val="326F3FBF"/>
    <w:rsid w:val="3274491F"/>
    <w:rsid w:val="32F56799"/>
    <w:rsid w:val="353601D5"/>
    <w:rsid w:val="358A3BEB"/>
    <w:rsid w:val="39663F4D"/>
    <w:rsid w:val="3AC653D8"/>
    <w:rsid w:val="3ADB0E7C"/>
    <w:rsid w:val="3DD56C19"/>
    <w:rsid w:val="3E78202C"/>
    <w:rsid w:val="3FA94B93"/>
    <w:rsid w:val="42714BA4"/>
    <w:rsid w:val="42756FAE"/>
    <w:rsid w:val="44024872"/>
    <w:rsid w:val="454F521F"/>
    <w:rsid w:val="458F2FB5"/>
    <w:rsid w:val="460C2613"/>
    <w:rsid w:val="48BD520B"/>
    <w:rsid w:val="49D56585"/>
    <w:rsid w:val="4AB16FF2"/>
    <w:rsid w:val="4AEB2867"/>
    <w:rsid w:val="4C1F43A9"/>
    <w:rsid w:val="4D2F60D1"/>
    <w:rsid w:val="4ED41501"/>
    <w:rsid w:val="50EE2588"/>
    <w:rsid w:val="54A462D4"/>
    <w:rsid w:val="56AE2637"/>
    <w:rsid w:val="56EF47DB"/>
    <w:rsid w:val="593F0C2B"/>
    <w:rsid w:val="596F4CD5"/>
    <w:rsid w:val="5F6D308F"/>
    <w:rsid w:val="5F927A88"/>
    <w:rsid w:val="60092BEC"/>
    <w:rsid w:val="6162474A"/>
    <w:rsid w:val="624B41FD"/>
    <w:rsid w:val="62614A02"/>
    <w:rsid w:val="629848C7"/>
    <w:rsid w:val="65861E1A"/>
    <w:rsid w:val="6A7052DA"/>
    <w:rsid w:val="6DED6C53"/>
    <w:rsid w:val="70223A22"/>
    <w:rsid w:val="70594D92"/>
    <w:rsid w:val="70813675"/>
    <w:rsid w:val="716117C2"/>
    <w:rsid w:val="73D65375"/>
    <w:rsid w:val="745F44CB"/>
    <w:rsid w:val="75193963"/>
    <w:rsid w:val="761C47BD"/>
    <w:rsid w:val="785474BC"/>
    <w:rsid w:val="799C2A97"/>
    <w:rsid w:val="7C5A4544"/>
    <w:rsid w:val="7D8F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Body Text"/>
    <w:basedOn w:val="1"/>
    <w:qFormat/>
    <w:uiPriority w:val="0"/>
    <w:rPr>
      <w:sz w:val="18"/>
    </w:rPr>
  </w:style>
  <w:style w:type="paragraph" w:styleId="8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"/>
    <w:basedOn w:val="7"/>
    <w:qFormat/>
    <w:uiPriority w:val="0"/>
    <w:pPr>
      <w:ind w:firstLine="420" w:firstLineChars="100"/>
    </w:pPr>
    <w:rPr>
      <w:szCs w:val="24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5">
    <w:name w:val="标题 1 Char"/>
    <w:basedOn w:val="13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3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页眉 Char"/>
    <w:basedOn w:val="13"/>
    <w:link w:val="10"/>
    <w:qFormat/>
    <w:uiPriority w:val="99"/>
    <w:rPr>
      <w:sz w:val="18"/>
      <w:szCs w:val="18"/>
    </w:rPr>
  </w:style>
  <w:style w:type="character" w:customStyle="1" w:styleId="20">
    <w:name w:val="页脚 Char"/>
    <w:basedOn w:val="13"/>
    <w:link w:val="9"/>
    <w:qFormat/>
    <w:uiPriority w:val="99"/>
    <w:rPr>
      <w:sz w:val="18"/>
      <w:szCs w:val="18"/>
    </w:rPr>
  </w:style>
  <w:style w:type="character" w:customStyle="1" w:styleId="21">
    <w:name w:val="批注框文本 Char"/>
    <w:basedOn w:val="13"/>
    <w:link w:val="8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3"/>
    <w:link w:val="6"/>
    <w:semiHidden/>
    <w:qFormat/>
    <w:uiPriority w:val="99"/>
    <w:rPr>
      <w:rFonts w:ascii="宋体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998</Words>
  <Characters>1068</Characters>
  <Lines>7</Lines>
  <Paragraphs>2</Paragraphs>
  <TotalTime>0</TotalTime>
  <ScaleCrop>false</ScaleCrop>
  <LinksUpToDate>false</LinksUpToDate>
  <CharactersWithSpaces>1095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2018-04-04T05:10:00Z</dcterms:created>
  <dc:creator>qinjp</dc:creator>
  <cp:lastModifiedBy>@binyu</cp:lastModifiedBy>
  <cp:lastPrinted>2018-04-20T05:15:00Z</cp:lastPrinted>
  <dcterms:modified xsi:type="dcterms:W3CDTF">2026-02-03T01:45:04Z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7485CE773B7A4D9F9E5585A14DB9510E</vt:lpwstr>
  </property>
  <property fmtid="{D5CDD505-2E9C-101B-9397-08002B2CF9AE}" pid="4" name="KSOTemplateDocerSaveRecord">
    <vt:lpwstr>eyJoZGlkIjoiMTIxNmQ2MjQ1NmE5YmU1ZGE0MTE1MWFmZjFmMjMyZmQiLCJ1c2VySWQiOiI0NjY2NDIxMzEifQ==</vt:lpwstr>
  </property>
</Properties>
</file>